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50EB" w14:textId="77777777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 xml:space="preserve">Zgodnie z art. 13 ust. 1 i ust. 2 ogólnego rozporządzenia o ochronie danych osobowych z dnia 27 kwietnia 2016 r. </w:t>
      </w:r>
      <w:proofErr w:type="gramStart"/>
      <w:r w:rsidRPr="004D5BEC">
        <w:rPr>
          <w:rFonts w:ascii="Lato" w:hAnsi="Lato"/>
          <w:color w:val="000000" w:themeColor="text1"/>
          <w:sz w:val="21"/>
          <w:szCs w:val="21"/>
        </w:rPr>
        <w:t>informuję</w:t>
      </w:r>
      <w:proofErr w:type="gramEnd"/>
      <w:r w:rsidRPr="004D5BEC">
        <w:rPr>
          <w:rFonts w:ascii="Lato" w:hAnsi="Lato"/>
          <w:color w:val="000000" w:themeColor="text1"/>
          <w:sz w:val="21"/>
          <w:szCs w:val="21"/>
        </w:rPr>
        <w:t xml:space="preserve"> iż:</w:t>
      </w:r>
    </w:p>
    <w:p w14:paraId="6D0C2EB2" w14:textId="330BAFB5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 xml:space="preserve">Administratorem Pani/Pana danych osobowych jest </w:t>
      </w:r>
      <w:r>
        <w:rPr>
          <w:rFonts w:ascii="Lato" w:hAnsi="Lato"/>
          <w:color w:val="000000" w:themeColor="text1"/>
          <w:sz w:val="21"/>
          <w:szCs w:val="21"/>
        </w:rPr>
        <w:t>Search4Executive Sylwia Fronc z siedzibą na ul. Dunikowskiego 8 m 23, 02-784 Warszawa</w:t>
      </w:r>
      <w:r w:rsidRPr="004D5BEC">
        <w:rPr>
          <w:rFonts w:ascii="Lato" w:hAnsi="Lato"/>
          <w:color w:val="000000" w:themeColor="text1"/>
          <w:sz w:val="21"/>
          <w:szCs w:val="21"/>
        </w:rPr>
        <w:t>.</w:t>
      </w:r>
    </w:p>
    <w:p w14:paraId="07684F04" w14:textId="77777777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>Pani/Pana dane osobowe przetwarzane będą w celu realizacji procesów rekrutacyjnych prowadzonych przez Administratora na podstawie zawartych umów rekrutacyjnych z firmami trzecimi.</w:t>
      </w:r>
    </w:p>
    <w:p w14:paraId="47ABF2BE" w14:textId="77777777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>A jeżeli wyrazi Pani/Pan na to dobrowolną zgodę zawartą w formularzu aplikacyjnym Pani/Pana dane osobowe będą przetwarzane także:</w:t>
      </w:r>
    </w:p>
    <w:p w14:paraId="2A8C35E5" w14:textId="77777777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>a) w zakresie wizerunku (podstawa prawna: 22^1 kodeksu pracy w zw. z art. 6 ust. 1 lit. a Rozporządzenia);</w:t>
      </w:r>
    </w:p>
    <w:p w14:paraId="5FFC67FC" w14:textId="77777777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>b) w celu prowadzenia przyszłych rekrutacji (podstawa prawna: 22^1 kodeksu pracy w zw. z art. 6 ust. 1 lit. a Rozporządzenia).</w:t>
      </w:r>
    </w:p>
    <w:p w14:paraId="712E078F" w14:textId="4B49ABEE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 xml:space="preserve">Odbiorcą Pani/Pana danych osobowych będą firmy z </w:t>
      </w:r>
      <w:proofErr w:type="spellStart"/>
      <w:r>
        <w:rPr>
          <w:rFonts w:ascii="Lato" w:hAnsi="Lato"/>
          <w:color w:val="000000" w:themeColor="text1"/>
          <w:sz w:val="21"/>
          <w:szCs w:val="21"/>
        </w:rPr>
        <w:t>którymim</w:t>
      </w:r>
      <w:proofErr w:type="spellEnd"/>
      <w:r>
        <w:rPr>
          <w:rFonts w:ascii="Lato" w:hAnsi="Lato"/>
          <w:color w:val="000000" w:themeColor="text1"/>
          <w:sz w:val="21"/>
          <w:szCs w:val="21"/>
        </w:rPr>
        <w:t xml:space="preserve"> Search4Executive Sylwia Fronc</w:t>
      </w:r>
      <w:r w:rsidRPr="004D5BEC">
        <w:rPr>
          <w:rFonts w:ascii="Lato" w:hAnsi="Lato"/>
          <w:color w:val="000000" w:themeColor="text1"/>
          <w:sz w:val="21"/>
          <w:szCs w:val="21"/>
        </w:rPr>
        <w:t xml:space="preserve"> ma zawarte umowy o rekrutacji.</w:t>
      </w:r>
    </w:p>
    <w:p w14:paraId="0DE4F110" w14:textId="77777777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>Pani/Pana dane osobowe będą przechowywane do momentu wycofania przez Pana/Pani zgody na przetwarzanie danych osobowych w procesach rekrutacyjnych prowadzonych przez Administratora.</w:t>
      </w:r>
    </w:p>
    <w:p w14:paraId="2300ACE2" w14:textId="77777777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</w:t>
      </w:r>
      <w:proofErr w:type="gramStart"/>
      <w:r w:rsidRPr="004D5BEC">
        <w:rPr>
          <w:rFonts w:ascii="Lato" w:hAnsi="Lato"/>
          <w:color w:val="000000" w:themeColor="text1"/>
          <w:sz w:val="21"/>
          <w:szCs w:val="21"/>
        </w:rPr>
        <w:t>przetwarzania ,</w:t>
      </w:r>
      <w:proofErr w:type="gramEnd"/>
      <w:r w:rsidRPr="004D5BEC">
        <w:rPr>
          <w:rFonts w:ascii="Lato" w:hAnsi="Lato"/>
          <w:color w:val="000000" w:themeColor="text1"/>
          <w:sz w:val="21"/>
          <w:szCs w:val="21"/>
        </w:rPr>
        <w:t xml:space="preserve"> którego dokonano na podstawie zgody przed jej cofnięciem;</w:t>
      </w:r>
    </w:p>
    <w:p w14:paraId="6BF52B2C" w14:textId="77777777" w:rsidR="004D5BEC" w:rsidRPr="004D5BEC" w:rsidRDefault="004D5BEC" w:rsidP="004D5BEC">
      <w:pPr>
        <w:pStyle w:val="NormalnyWeb"/>
        <w:spacing w:before="0" w:beforeAutospacing="0" w:after="18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 xml:space="preserve">Ma Pan/Pani prawo wniesienia skargi do Prezesa Urzędu Ochrony danych </w:t>
      </w:r>
      <w:proofErr w:type="gramStart"/>
      <w:r w:rsidRPr="004D5BEC">
        <w:rPr>
          <w:rFonts w:ascii="Lato" w:hAnsi="Lato"/>
          <w:color w:val="000000" w:themeColor="text1"/>
          <w:sz w:val="21"/>
          <w:szCs w:val="21"/>
        </w:rPr>
        <w:t>Osobowych</w:t>
      </w:r>
      <w:proofErr w:type="gramEnd"/>
      <w:r w:rsidRPr="004D5BEC">
        <w:rPr>
          <w:rFonts w:ascii="Lato" w:hAnsi="Lato"/>
          <w:color w:val="000000" w:themeColor="text1"/>
          <w:sz w:val="21"/>
          <w:szCs w:val="21"/>
        </w:rPr>
        <w:t xml:space="preserve"> gdy uzna Pani/Pan, iż przetwarzanie danych osobowych Pani/Pana dotyczących narusza przepisy ogólnego rozporządzenia o ochronie danych osobowych z dnia 27 kwietnia 2016 r.;</w:t>
      </w:r>
    </w:p>
    <w:p w14:paraId="3786255B" w14:textId="5BF60296" w:rsidR="004D5BEC" w:rsidRDefault="004D5BEC" w:rsidP="004D5BEC">
      <w:pPr>
        <w:pStyle w:val="NormalnyWeb"/>
        <w:spacing w:before="0" w:beforeAutospacing="0" w:after="0" w:afterAutospacing="0"/>
        <w:jc w:val="both"/>
        <w:rPr>
          <w:rFonts w:ascii="Lato" w:hAnsi="Lato"/>
          <w:color w:val="000000" w:themeColor="text1"/>
          <w:sz w:val="21"/>
          <w:szCs w:val="21"/>
        </w:rPr>
      </w:pPr>
      <w:r w:rsidRPr="004D5BEC">
        <w:rPr>
          <w:rFonts w:ascii="Lato" w:hAnsi="Lato"/>
          <w:color w:val="000000" w:themeColor="text1"/>
          <w:sz w:val="21"/>
          <w:szCs w:val="21"/>
        </w:rPr>
        <w:t>Umieszczenie Pani/Pana danych było dobrowolne i równoznaczne z wyrażeniem zgody na ich przetwarzanie, przedmiotowa zgoda może być odwołana w każdym czasie. W razie cofnięcia zgody na przyszłe rekrutacje lub wykorzystanie wizerunku dane te zostaną niezwłocznie usunięte. Cofnięcie zgody proszę wysłać na adres </w:t>
      </w:r>
      <w:hyperlink r:id="rId4" w:history="1">
        <w:r w:rsidRPr="00FD54D6">
          <w:rPr>
            <w:rStyle w:val="Hipercze"/>
            <w:rFonts w:ascii="Lato" w:hAnsi="Lato"/>
            <w:sz w:val="21"/>
            <w:szCs w:val="21"/>
          </w:rPr>
          <w:t>biuro@search4executive.com</w:t>
        </w:r>
      </w:hyperlink>
    </w:p>
    <w:p w14:paraId="33317D23" w14:textId="77777777" w:rsidR="004D5BEC" w:rsidRPr="004D5BEC" w:rsidRDefault="004D5BEC" w:rsidP="004D5BEC">
      <w:pPr>
        <w:pStyle w:val="NormalnyWeb"/>
        <w:spacing w:before="0" w:beforeAutospacing="0" w:after="0" w:afterAutospacing="0"/>
        <w:jc w:val="both"/>
        <w:rPr>
          <w:rFonts w:ascii="Lato" w:hAnsi="Lato"/>
          <w:color w:val="000000" w:themeColor="text1"/>
          <w:sz w:val="21"/>
          <w:szCs w:val="21"/>
        </w:rPr>
      </w:pPr>
    </w:p>
    <w:p w14:paraId="2FEDE6F9" w14:textId="77777777" w:rsidR="0040279A" w:rsidRPr="004D5BEC" w:rsidRDefault="00000000">
      <w:pPr>
        <w:rPr>
          <w:color w:val="000000" w:themeColor="text1"/>
        </w:rPr>
      </w:pPr>
    </w:p>
    <w:sectPr w:rsidR="0040279A" w:rsidRPr="004D5BEC" w:rsidSect="002D43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EC"/>
    <w:rsid w:val="002D43E3"/>
    <w:rsid w:val="004D5BEC"/>
    <w:rsid w:val="00B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74103"/>
  <w14:defaultImageDpi w14:val="32767"/>
  <w15:chartTrackingRefBased/>
  <w15:docId w15:val="{0D57DBF7-6851-334F-8355-913BAFBB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5B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D5BE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4D5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search4executive.com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Fronc</dc:creator>
  <cp:keywords/>
  <dc:description/>
  <cp:lastModifiedBy>Sylwia Fronc</cp:lastModifiedBy>
  <cp:revision>1</cp:revision>
  <dcterms:created xsi:type="dcterms:W3CDTF">2023-03-07T10:25:00Z</dcterms:created>
  <dcterms:modified xsi:type="dcterms:W3CDTF">2023-03-07T11:14:00Z</dcterms:modified>
</cp:coreProperties>
</file>